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1F3864"/>
          <w:sz w:val="56"/>
        </w:rPr>
        <w:t>CC SOCCER</w:t>
      </w:r>
    </w:p>
    <w:p>
      <w:pPr>
        <w:jc w:val="center"/>
      </w:pPr>
      <w:r>
        <w:rPr>
          <w:color w:val="2E75B6"/>
          <w:sz w:val="36"/>
        </w:rPr>
        <w:t>Drupal 11 Project Code Review</w:t>
      </w:r>
    </w:p>
    <w:p>
      <w:pPr>
        <w:jc w:val="center"/>
      </w:pPr>
      <w:r>
        <w:rPr>
          <w:color w:val="666666"/>
          <w:sz w:val="28"/>
        </w:rPr>
        <w:t>Full Codebase Assessment</w:t>
      </w:r>
    </w:p>
    <w:p/>
    <w:p/>
    <w:p/>
    <w:p>
      <w:pPr>
        <w:jc w:val="center"/>
      </w:pPr>
      <w:r>
        <w:rPr>
          <w:color w:val="666666"/>
          <w:sz w:val="24"/>
        </w:rPr>
        <w:t>Date: April 2, 2026</w:t>
      </w:r>
    </w:p>
    <w:p>
      <w:pPr>
        <w:jc w:val="center"/>
      </w:pPr>
      <w:r>
        <w:rPr>
          <w:color w:val="666666"/>
          <w:sz w:val="24"/>
        </w:rPr>
        <w:t>Platform: Drupal 11 with Commerce 3.x</w:t>
      </w:r>
    </w:p>
    <w:p>
      <w:pPr>
        <w:jc w:val="center"/>
      </w:pPr>
      <w:r>
        <w:rPr>
          <w:color w:val="666666"/>
          <w:sz w:val="24"/>
        </w:rPr>
        <w:t>Module: ccsoccer (custom)</w:t>
      </w:r>
    </w:p>
    <w:p>
      <w:r>
        <w:br w:type="page"/>
      </w:r>
    </w:p>
    <w:p>
      <w:pPr>
        <w:pStyle w:val="Heading1"/>
      </w:pPr>
      <w:r>
        <w:t>Executive Summary</w:t>
      </w:r>
    </w:p>
    <w:p>
      <w:r>
        <w:t>The CC Soccer project is a Drupal 11 custom module for soccer league management with e-commerce integration (Commerce 3.x, Authorize.Net payments). The codebase includes 11 custom entities, 13 service classes, 23 controllers, and a custom checkout flow with 7 panes. The project demonstrates solid architectural choices including good separation of concerns and proper use of Drupal APIs, but this review has identified several areas requiring attention across security, performance, code quality, and best practices.</w:t>
      </w:r>
    </w:p>
    <w:p>
      <w:pPr>
        <w:pStyle w:val="Heading2"/>
      </w:pPr>
      <w:r>
        <w:t>Overall Health Summary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1F3864" w:val="clear"/>
          </w:tcPr>
          <w:p>
            <w:pPr>
              <w:spacing w:after="40" w:before="40"/>
            </w:pPr>
            <w:r>
              <w:rPr>
                <w:rFonts w:ascii="Arial" w:hAnsi="Arial"/>
                <w:b/>
                <w:color w:val="FFFFFF"/>
                <w:sz w:val="20"/>
              </w:rPr>
              <w:t>Area</w:t>
            </w:r>
          </w:p>
        </w:tc>
        <w:tc>
          <w:tcPr>
            <w:tcW w:type="dxa" w:w="3120"/>
            <w:shd w:fill="1F3864" w:val="clear"/>
          </w:tcPr>
          <w:p>
            <w:pPr>
              <w:spacing w:after="40" w:before="40"/>
            </w:pPr>
            <w:r>
              <w:rPr>
                <w:rFonts w:ascii="Arial" w:hAnsi="Arial"/>
                <w:b/>
                <w:color w:val="FFFFFF"/>
                <w:sz w:val="20"/>
              </w:rPr>
              <w:t>Rating</w:t>
            </w:r>
          </w:p>
        </w:tc>
        <w:tc>
          <w:tcPr>
            <w:tcW w:type="dxa" w:w="3120"/>
            <w:shd w:fill="1F3864" w:val="clear"/>
          </w:tcPr>
          <w:p>
            <w:pPr>
              <w:spacing w:after="40" w:before="40"/>
            </w:pPr>
            <w:r>
              <w:rPr>
                <w:rFonts w:ascii="Arial" w:hAnsi="Arial"/>
                <w:b/>
                <w:color w:val="FFFFFF"/>
                <w:sz w:val="20"/>
              </w:rPr>
              <w:t>Key Concern</w:t>
            </w:r>
          </w:p>
        </w:tc>
      </w:tr>
      <w:tr>
        <w:tc>
          <w:tcPr>
            <w:tcW w:type="dxa" w:w="3120"/>
          </w:tcPr>
          <w:p>
            <w:pPr>
              <w:spacing w:after="40" w:before="40"/>
            </w:pPr>
            <w:r>
              <w:rPr>
                <w:rFonts w:ascii="Arial" w:hAnsi="Arial"/>
                <w:sz w:val="20"/>
              </w:rPr>
              <w:t>Security</w:t>
            </w:r>
          </w:p>
        </w:tc>
        <w:tc>
          <w:tcPr>
            <w:tcW w:type="dxa" w:w="3120"/>
          </w:tcPr>
          <w:p>
            <w:pPr>
              <w:spacing w:after="40" w:before="40"/>
            </w:pPr>
            <w:r>
              <w:rPr>
                <w:rFonts w:ascii="Arial" w:hAnsi="Arial"/>
                <w:b/>
                <w:color w:val="E65100"/>
                <w:sz w:val="20"/>
              </w:rPr>
              <w:t>Needs Attention</w:t>
            </w:r>
          </w:p>
        </w:tc>
        <w:tc>
          <w:tcPr>
            <w:tcW w:type="dxa" w:w="3120"/>
          </w:tcPr>
          <w:p>
            <w:pPr>
              <w:spacing w:after="40" w:before="40"/>
            </w:pPr>
            <w:r>
              <w:rPr>
                <w:rFonts w:ascii="Arial" w:hAnsi="Arial"/>
                <w:sz w:val="20"/>
              </w:rPr>
              <w:t>CSRF, XSS, access control gaps</w:t>
            </w:r>
          </w:p>
        </w:tc>
      </w:tr>
      <w:tr>
        <w:tc>
          <w:tcPr>
            <w:tcW w:type="dxa" w:w="3120"/>
            <w:shd w:fill="F5F5F5" w:val="clear"/>
          </w:tcPr>
          <w:p>
            <w:pPr>
              <w:spacing w:after="40" w:before="40"/>
            </w:pPr>
            <w:r>
              <w:rPr>
                <w:rFonts w:ascii="Arial" w:hAnsi="Arial"/>
                <w:sz w:val="20"/>
              </w:rPr>
              <w:t>Code Quality</w:t>
            </w:r>
          </w:p>
        </w:tc>
        <w:tc>
          <w:tcPr>
            <w:tcW w:type="dxa" w:w="3120"/>
            <w:shd w:fill="F5F5F5" w:val="clear"/>
          </w:tcPr>
          <w:p>
            <w:pPr>
              <w:spacing w:after="40" w:before="40"/>
            </w:pPr>
            <w:r>
              <w:rPr>
                <w:rFonts w:ascii="Arial" w:hAnsi="Arial"/>
                <w:b/>
                <w:color w:val="388E3C"/>
                <w:sz w:val="20"/>
              </w:rPr>
              <w:t>Good</w:t>
            </w:r>
          </w:p>
        </w:tc>
        <w:tc>
          <w:tcPr>
            <w:tcW w:type="dxa" w:w="3120"/>
            <w:shd w:fill="F5F5F5" w:val="clear"/>
          </w:tcPr>
          <w:p>
            <w:pPr>
              <w:spacing w:after="40" w:before="40"/>
            </w:pPr>
            <w:r>
              <w:rPr>
                <w:rFonts w:ascii="Arial" w:hAnsi="Arial"/>
                <w:sz w:val="20"/>
              </w:rPr>
              <w:t>Fat controllers, inconsistent patterns</w:t>
            </w:r>
          </w:p>
        </w:tc>
      </w:tr>
      <w:tr>
        <w:tc>
          <w:tcPr>
            <w:tcW w:type="dxa" w:w="3120"/>
          </w:tcPr>
          <w:p>
            <w:pPr>
              <w:spacing w:after="40" w:before="40"/>
            </w:pPr>
            <w:r>
              <w:rPr>
                <w:rFonts w:ascii="Arial" w:hAnsi="Arial"/>
                <w:sz w:val="20"/>
              </w:rPr>
              <w:t>Performance</w:t>
            </w:r>
          </w:p>
        </w:tc>
        <w:tc>
          <w:tcPr>
            <w:tcW w:type="dxa" w:w="3120"/>
          </w:tcPr>
          <w:p>
            <w:pPr>
              <w:spacing w:after="40" w:before="40"/>
            </w:pPr>
            <w:r>
              <w:rPr>
                <w:rFonts w:ascii="Arial" w:hAnsi="Arial"/>
                <w:b/>
                <w:color w:val="F9A825"/>
                <w:sz w:val="20"/>
              </w:rPr>
              <w:t>Moderate</w:t>
            </w:r>
          </w:p>
        </w:tc>
        <w:tc>
          <w:tcPr>
            <w:tcW w:type="dxa" w:w="3120"/>
          </w:tcPr>
          <w:p>
            <w:pPr>
              <w:spacing w:after="40" w:before="40"/>
            </w:pPr>
            <w:r>
              <w:rPr>
                <w:rFonts w:ascii="Arial" w:hAnsi="Arial"/>
                <w:sz w:val="20"/>
              </w:rPr>
              <w:t>N+1 queries, missing indexes</w:t>
            </w:r>
          </w:p>
        </w:tc>
      </w:tr>
      <w:tr>
        <w:tc>
          <w:tcPr>
            <w:tcW w:type="dxa" w:w="3120"/>
            <w:shd w:fill="F5F5F5" w:val="clear"/>
          </w:tcPr>
          <w:p>
            <w:pPr>
              <w:spacing w:after="40" w:before="40"/>
            </w:pPr>
            <w:r>
              <w:rPr>
                <w:rFonts w:ascii="Arial" w:hAnsi="Arial"/>
                <w:sz w:val="20"/>
              </w:rPr>
              <w:t>Architecture</w:t>
            </w:r>
          </w:p>
        </w:tc>
        <w:tc>
          <w:tcPr>
            <w:tcW w:type="dxa" w:w="3120"/>
            <w:shd w:fill="F5F5F5" w:val="clear"/>
          </w:tcPr>
          <w:p>
            <w:pPr>
              <w:spacing w:after="40" w:before="40"/>
            </w:pPr>
            <w:r>
              <w:rPr>
                <w:rFonts w:ascii="Arial" w:hAnsi="Arial"/>
                <w:b/>
                <w:color w:val="388E3C"/>
                <w:sz w:val="20"/>
              </w:rPr>
              <w:t>Good</w:t>
            </w:r>
          </w:p>
        </w:tc>
        <w:tc>
          <w:tcPr>
            <w:tcW w:type="dxa" w:w="3120"/>
            <w:shd w:fill="F5F5F5" w:val="clear"/>
          </w:tcPr>
          <w:p>
            <w:pPr>
              <w:spacing w:after="40" w:before="40"/>
            </w:pPr>
            <w:r>
              <w:rPr>
                <w:rFonts w:ascii="Arial" w:hAnsi="Arial"/>
                <w:sz w:val="20"/>
              </w:rPr>
              <w:t>Service layer incomplete</w:t>
            </w:r>
          </w:p>
        </w:tc>
      </w:tr>
      <w:tr>
        <w:tc>
          <w:tcPr>
            <w:tcW w:type="dxa" w:w="3120"/>
          </w:tcPr>
          <w:p>
            <w:pPr>
              <w:spacing w:after="40" w:before="40"/>
            </w:pPr>
            <w:r>
              <w:rPr>
                <w:rFonts w:ascii="Arial" w:hAnsi="Arial"/>
                <w:sz w:val="20"/>
              </w:rPr>
              <w:t>Testing</w:t>
            </w:r>
          </w:p>
        </w:tc>
        <w:tc>
          <w:tcPr>
            <w:tcW w:type="dxa" w:w="3120"/>
          </w:tcPr>
          <w:p>
            <w:pPr>
              <w:spacing w:after="40" w:before="40"/>
            </w:pPr>
            <w:r>
              <w:rPr>
                <w:rFonts w:ascii="Arial" w:hAnsi="Arial"/>
                <w:b/>
                <w:color w:val="E65100"/>
                <w:sz w:val="20"/>
              </w:rPr>
              <w:t>Needs Attention</w:t>
            </w:r>
          </w:p>
        </w:tc>
        <w:tc>
          <w:tcPr>
            <w:tcW w:type="dxa" w:w="3120"/>
          </w:tcPr>
          <w:p>
            <w:pPr>
              <w:spacing w:after="40" w:before="40"/>
            </w:pPr>
            <w:r>
              <w:rPr>
                <w:rFonts w:ascii="Arial" w:hAnsi="Arial"/>
                <w:sz w:val="20"/>
              </w:rPr>
              <w:t>No automated tests found</w:t>
            </w:r>
          </w:p>
        </w:tc>
      </w:tr>
      <w:tr>
        <w:tc>
          <w:tcPr>
            <w:tcW w:type="dxa" w:w="3120"/>
            <w:shd w:fill="F5F5F5" w:val="clear"/>
          </w:tcPr>
          <w:p>
            <w:pPr>
              <w:spacing w:after="40" w:before="40"/>
            </w:pPr>
            <w:r>
              <w:rPr>
                <w:rFonts w:ascii="Arial" w:hAnsi="Arial"/>
                <w:sz w:val="20"/>
              </w:rPr>
              <w:t>Dependencies</w:t>
            </w:r>
          </w:p>
        </w:tc>
        <w:tc>
          <w:tcPr>
            <w:tcW w:type="dxa" w:w="3120"/>
            <w:shd w:fill="F5F5F5" w:val="clear"/>
          </w:tcPr>
          <w:p>
            <w:pPr>
              <w:spacing w:after="40" w:before="40"/>
            </w:pPr>
            <w:r>
              <w:rPr>
                <w:rFonts w:ascii="Arial" w:hAnsi="Arial"/>
                <w:b/>
                <w:color w:val="388E3C"/>
                <w:sz w:val="20"/>
              </w:rPr>
              <w:t>Good</w:t>
            </w:r>
          </w:p>
        </w:tc>
        <w:tc>
          <w:tcPr>
            <w:tcW w:type="dxa" w:w="3120"/>
            <w:shd w:fill="F5F5F5" w:val="clear"/>
          </w:tcPr>
          <w:p>
            <w:pPr>
              <w:spacing w:after="40" w:before="40"/>
            </w:pPr>
            <w:r>
              <w:rPr>
                <w:rFonts w:ascii="Arial" w:hAnsi="Arial"/>
                <w:sz w:val="20"/>
              </w:rPr>
              <w:t>Well-managed via Composer</w:t>
            </w:r>
          </w:p>
        </w:tc>
      </w:tr>
    </w:tbl>
    <w:p>
      <w:r>
        <w:br w:type="page"/>
      </w:r>
    </w:p>
    <w:p>
      <w:pPr>
        <w:pStyle w:val="Heading1"/>
      </w:pPr>
      <w:r>
        <w:t>1. Security Findings</w:t>
      </w:r>
    </w:p>
    <w:p>
      <w:r>
        <w:t>The following security issues were identified during the review, ordered by severity.</w:t>
      </w:r>
    </w:p>
    <w:p>
      <w:pPr>
        <w:pStyle w:val="Heading2"/>
      </w:pPr>
      <w:r>
        <w:t>1.1 Missing CSRF Token Validation on AJAX Endpoints</w:t>
      </w:r>
    </w:p>
    <w:p>
      <w:r>
        <w:rPr>
          <w:rFonts w:ascii="Arial" w:hAnsi="Arial"/>
          <w:b/>
          <w:sz w:val="22"/>
        </w:rPr>
        <w:t xml:space="preserve">Severity: </w:t>
      </w:r>
      <w:r>
        <w:rPr>
          <w:rFonts w:ascii="Arial" w:hAnsi="Arial"/>
          <w:sz w:val="22"/>
        </w:rPr>
        <w:t>CRITICAL</w:t>
      </w:r>
    </w:p>
    <w:p>
      <w:r>
        <w:rPr>
          <w:rFonts w:ascii="Arial" w:hAnsi="Arial"/>
          <w:b/>
          <w:sz w:val="22"/>
        </w:rPr>
        <w:t xml:space="preserve">Files: </w:t>
      </w:r>
      <w:r>
        <w:rPr>
          <w:rFonts w:ascii="Arial" w:hAnsi="Arial"/>
          <w:sz w:val="22"/>
        </w:rPr>
        <w:t>ScheduleController, RosterBuilderController, NotificationController, PlayerSkillController</w:t>
      </w:r>
    </w:p>
    <w:p>
      <w:r>
        <w:t>Multiple AJAX endpoints decode JSON request content directly without verifying CSRF tokens. These endpoints accept POST data and modify server state (moving teams, assigning rosters, sending notifications) but rely only on route-level permission checks. An attacker could craft a malicious page that triggers state-changing requests on behalf of an authenticated admin.</w:t>
      </w:r>
    </w:p>
    <w:p>
      <w:r>
        <w:rPr>
          <w:rFonts w:ascii="Arial" w:hAnsi="Arial"/>
          <w:b/>
          <w:sz w:val="22"/>
        </w:rPr>
        <w:t xml:space="preserve">Recommendation: </w:t>
      </w:r>
      <w:r>
        <w:rPr>
          <w:rFonts w:ascii="Arial" w:hAnsi="Arial"/>
          <w:sz w:val="22"/>
        </w:rPr>
        <w:t>Add explicit CSRF token validation using Drupal’s token service, or refactor to use Drupal’s Form API AJAX callback system which handles CSRF automatically.</w:t>
      </w:r>
    </w:p>
    <w:p>
      <w:pPr>
        <w:pStyle w:val="Heading2"/>
      </w:pPr>
      <w:r>
        <w:t>1.2 XSS via Unsafe HTML Markup</w:t>
      </w:r>
    </w:p>
    <w:p>
      <w:r>
        <w:rPr>
          <w:rFonts w:ascii="Arial" w:hAnsi="Arial"/>
          <w:b/>
          <w:sz w:val="22"/>
        </w:rPr>
        <w:t xml:space="preserve">Severity: </w:t>
      </w:r>
      <w:r>
        <w:rPr>
          <w:rFonts w:ascii="Arial" w:hAnsi="Arial"/>
          <w:sz w:val="22"/>
        </w:rPr>
        <w:t>HIGH</w:t>
      </w:r>
    </w:p>
    <w:p>
      <w:r>
        <w:rPr>
          <w:rFonts w:ascii="Arial" w:hAnsi="Arial"/>
          <w:b/>
          <w:sz w:val="22"/>
        </w:rPr>
        <w:t xml:space="preserve">Files: </w:t>
      </w:r>
      <w:r>
        <w:rPr>
          <w:rFonts w:ascii="Arial" w:hAnsi="Arial"/>
          <w:sz w:val="22"/>
        </w:rPr>
        <w:t>CompletionPane.php, AgreementsPane.php, TournamentController.php, AdminController.php</w:t>
      </w:r>
    </w:p>
    <w:p>
      <w:r>
        <w:t>Several checkout panes and controllers build HTML strings via concatenation and inject them into #markup render elements. The CompletionPane constructs full HTML cards with variable interpolation. The AgreementsPane renders admin-configured waiver text as raw markup without sanitization. TournamentController builds HTML select elements as raw strings.</w:t>
      </w:r>
    </w:p>
    <w:p>
      <w:r>
        <w:rPr>
          <w:rFonts w:ascii="Arial" w:hAnsi="Arial"/>
          <w:b/>
          <w:sz w:val="22"/>
        </w:rPr>
        <w:t xml:space="preserve">Recommendation: </w:t>
      </w:r>
      <w:r>
        <w:rPr>
          <w:rFonts w:ascii="Arial" w:hAnsi="Arial"/>
          <w:sz w:val="22"/>
        </w:rPr>
        <w:t>Replace all #markup concatenation with proper Drupal render arrays. Use #type =&gt; 'processed_text' for admin-configured HTML. Use render arrays for form elements instead of raw HTML strings.</w:t>
      </w:r>
    </w:p>
    <w:p>
      <w:pPr>
        <w:pStyle w:val="Heading2"/>
      </w:pPr>
      <w:r>
        <w:t>1.3 Excessive Use of accessCheck(FALSE)</w:t>
      </w:r>
    </w:p>
    <w:p>
      <w:r>
        <w:rPr>
          <w:rFonts w:ascii="Arial" w:hAnsi="Arial"/>
          <w:b/>
          <w:sz w:val="22"/>
        </w:rPr>
        <w:t xml:space="preserve">Severity: </w:t>
      </w:r>
      <w:r>
        <w:rPr>
          <w:rFonts w:ascii="Arial" w:hAnsi="Arial"/>
          <w:sz w:val="22"/>
        </w:rPr>
        <w:t>HIGH</w:t>
      </w:r>
    </w:p>
    <w:p>
      <w:r>
        <w:rPr>
          <w:rFonts w:ascii="Arial" w:hAnsi="Arial"/>
          <w:b/>
          <w:sz w:val="22"/>
        </w:rPr>
        <w:t xml:space="preserve">Files: </w:t>
      </w:r>
      <w:r>
        <w:rPr>
          <w:rFonts w:ascii="Arial" w:hAnsi="Arial"/>
          <w:sz w:val="22"/>
        </w:rPr>
        <w:t>Throughout the codebase (139+ instances)</w:t>
      </w:r>
    </w:p>
    <w:p>
      <w:r>
        <w:t>Entity queries throughout the module bypass Drupal’s access control system by setting accessCheck(FALSE). While some instances are justified for admin operations, many could allow data leakage if permission boundaries shift. This pattern weakens the overall security posture and makes it difficult to implement fine-grained access control.</w:t>
      </w:r>
    </w:p>
    <w:p>
      <w:r>
        <w:rPr>
          <w:rFonts w:ascii="Arial" w:hAnsi="Arial"/>
          <w:b/>
          <w:sz w:val="22"/>
        </w:rPr>
        <w:t xml:space="preserve">Recommendation: </w:t>
      </w:r>
      <w:r>
        <w:rPr>
          <w:rFonts w:ascii="Arial" w:hAnsi="Arial"/>
          <w:sz w:val="22"/>
        </w:rPr>
        <w:t>Audit all 139 instances. Change to accessCheck(TRUE) where possible. For necessary bypasses, add inline comments explaining the justification.</w:t>
      </w:r>
    </w:p>
    <w:p>
      <w:pPr>
        <w:pStyle w:val="Heading2"/>
      </w:pPr>
      <w:r>
        <w:t>1.4 Missing Access Checks on Read Endpoints</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ScheduleController (validateMove, getWorkbench)</w:t>
      </w:r>
    </w:p>
    <w:p>
      <w:r>
        <w:t>Some controller endpoints that return schedule or workbench data lack explicit permission checks. While routes may have _permission requirements, controller-level defense-in-depth is missing.</w:t>
      </w:r>
    </w:p>
    <w:p>
      <w:r>
        <w:rPr>
          <w:rFonts w:ascii="Arial" w:hAnsi="Arial"/>
          <w:b/>
          <w:sz w:val="22"/>
        </w:rPr>
        <w:t xml:space="preserve">Recommendation: </w:t>
      </w:r>
      <w:r>
        <w:rPr>
          <w:rFonts w:ascii="Arial" w:hAnsi="Arial"/>
          <w:sz w:val="22"/>
        </w:rPr>
        <w:t>Add permission checks within controller methods as a secondary defense layer.</w:t>
      </w:r>
    </w:p>
    <w:p>
      <w:pPr>
        <w:pStyle w:val="Heading2"/>
      </w:pPr>
      <w:r>
        <w:t>1.5 Inadequate Input Validation</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Multiple controllers processing AJAX requests</w:t>
      </w:r>
    </w:p>
    <w:p>
      <w:r>
        <w:t>AJAX endpoints extract values from JSON request bodies without type validation. Team IDs and game IDs are not validated as numeric. Position fields are not validated against expected values (home/away). This could lead to unexpected behavior or data corruption.</w:t>
      </w:r>
    </w:p>
    <w:p>
      <w:r>
        <w:rPr>
          <w:rFonts w:ascii="Arial" w:hAnsi="Arial"/>
          <w:b/>
          <w:sz w:val="22"/>
        </w:rPr>
        <w:t xml:space="preserve">Recommendation: </w:t>
      </w:r>
      <w:r>
        <w:rPr>
          <w:rFonts w:ascii="Arial" w:hAnsi="Arial"/>
          <w:sz w:val="22"/>
        </w:rPr>
        <w:t>Validate all input parameters with is_numeric(), in_array() for enumerations, and explicit type casting.</w:t>
      </w:r>
    </w:p>
    <w:p>
      <w:pPr>
        <w:pStyle w:val="Heading2"/>
      </w:pPr>
      <w:r>
        <w:t>1.6 Session Token Handling</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GroupPane.php</w:t>
      </w:r>
    </w:p>
    <w:p>
      <w:r>
        <w:t>Invitation tokens stored in session are used without sufficient validation. Tokens lack explicit expiration enforcement and are not guaranteed to be single-use.</w:t>
      </w:r>
    </w:p>
    <w:p>
      <w:r>
        <w:rPr>
          <w:rFonts w:ascii="Arial" w:hAnsi="Arial"/>
          <w:b/>
          <w:sz w:val="22"/>
        </w:rPr>
        <w:t xml:space="preserve">Recommendation: </w:t>
      </w:r>
      <w:r>
        <w:rPr>
          <w:rFonts w:ascii="Arial" w:hAnsi="Arial"/>
          <w:sz w:val="22"/>
        </w:rPr>
        <w:t>Add token expiration, one-time use enforcement, and CSRF validation to the invitation acceptance flow.</w:t>
      </w:r>
    </w:p>
    <w:p>
      <w:r>
        <w:br w:type="page"/>
      </w:r>
    </w:p>
    <w:p>
      <w:pPr>
        <w:pStyle w:val="Heading1"/>
      </w:pPr>
      <w:r>
        <w:t>2. Code Quality</w:t>
      </w:r>
    </w:p>
    <w:p>
      <w:pPr>
        <w:pStyle w:val="Heading2"/>
      </w:pPr>
      <w:r>
        <w:t>2.1 Fat Controllers</w:t>
      </w:r>
    </w:p>
    <w:p>
      <w:r>
        <w:rPr>
          <w:rFonts w:ascii="Arial" w:hAnsi="Arial"/>
          <w:b/>
          <w:sz w:val="22"/>
        </w:rPr>
        <w:t xml:space="preserve">Severity: </w:t>
      </w:r>
      <w:r>
        <w:rPr>
          <w:rFonts w:ascii="Arial" w:hAnsi="Arial"/>
          <w:sz w:val="22"/>
        </w:rPr>
        <w:t>HIGH</w:t>
      </w:r>
    </w:p>
    <w:p>
      <w:r>
        <w:rPr>
          <w:rFonts w:ascii="Arial" w:hAnsi="Arial"/>
          <w:b/>
          <w:sz w:val="22"/>
        </w:rPr>
        <w:t xml:space="preserve">Files: </w:t>
      </w:r>
      <w:r>
        <w:rPr>
          <w:rFonts w:ascii="Arial" w:hAnsi="Arial"/>
          <w:sz w:val="22"/>
        </w:rPr>
        <w:t>TournamentController.php (1,093 lines), GroupController.php, AdminController.php</w:t>
      </w:r>
    </w:p>
    <w:p>
      <w:r>
        <w:t>Several controllers contain complex business logic that should be in services. TournamentController alone exceeds 1,000 lines and contains team skill calculation, table building, and data transformation logic. This makes the code harder to test, reuse, and maintain.</w:t>
      </w:r>
    </w:p>
    <w:p>
      <w:r>
        <w:rPr>
          <w:rFonts w:ascii="Arial" w:hAnsi="Arial"/>
          <w:b/>
          <w:sz w:val="22"/>
        </w:rPr>
        <w:t xml:space="preserve">Recommendation: </w:t>
      </w:r>
      <w:r>
        <w:rPr>
          <w:rFonts w:ascii="Arial" w:hAnsi="Arial"/>
          <w:sz w:val="22"/>
        </w:rPr>
        <w:t>Extract business logic into dedicated services. Keep controllers focused on HTTP concerns: routing, request/response handling, and redirects.</w:t>
      </w:r>
    </w:p>
    <w:p>
      <w:pPr>
        <w:pStyle w:val="Heading2"/>
      </w:pPr>
      <w:r>
        <w:t>2.2 Duplicate Code</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Registration.php (duplicate return statement), Tournament vs Season controllers</w:t>
      </w:r>
    </w:p>
    <w:p>
      <w:r>
        <w:t>Registration.php contains a duplicate return statement at line 269. Tournament and Season controllers share significant patterns for team management, schedule building, and roster building that could be abstracted.</w:t>
      </w:r>
    </w:p>
    <w:p>
      <w:r>
        <w:rPr>
          <w:rFonts w:ascii="Arial" w:hAnsi="Arial"/>
          <w:b/>
          <w:sz w:val="22"/>
        </w:rPr>
        <w:t xml:space="preserve">Recommendation: </w:t>
      </w:r>
      <w:r>
        <w:rPr>
          <w:rFonts w:ascii="Arial" w:hAnsi="Arial"/>
          <w:sz w:val="22"/>
        </w:rPr>
        <w:t>Remove dead code. Create shared base classes or trait-based composition for tournament/season shared logic.</w:t>
      </w:r>
    </w:p>
    <w:p>
      <w:pPr>
        <w:pStyle w:val="Heading2"/>
      </w:pPr>
      <w:r>
        <w:t>2.3 Inconsistent Error Handling</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Throughout the codebase</w:t>
      </w:r>
    </w:p>
    <w:p>
      <w:r>
        <w:t>Error handling is inconsistent across the codebase. Some services return NULL on failure, some throw exceptions, and some use Drupal’s messenger service. Exception messages in CommerceProductService are passed directly to the user, potentially exposing system paths. Batch operations in RosterBuilderController continue silently when individual saves fail.</w:t>
      </w:r>
    </w:p>
    <w:p>
      <w:r>
        <w:rPr>
          <w:rFonts w:ascii="Arial" w:hAnsi="Arial"/>
          <w:b/>
          <w:sz w:val="22"/>
        </w:rPr>
        <w:t xml:space="preserve">Recommendation: </w:t>
      </w:r>
      <w:r>
        <w:rPr>
          <w:rFonts w:ascii="Arial" w:hAnsi="Arial"/>
          <w:sz w:val="22"/>
        </w:rPr>
        <w:t>Establish a consistent error handling pattern. Services should throw typed exceptions. Controllers should catch and translate to user-friendly messages. Log all errors for debugging.</w:t>
      </w:r>
    </w:p>
    <w:p>
      <w:pPr>
        <w:pStyle w:val="Heading2"/>
      </w:pPr>
      <w:r>
        <w:t>2.4 Missing Type Safety</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Multiple services and controllers</w:t>
      </w:r>
    </w:p>
    <w:p>
      <w:r>
        <w:t>Many methods lack proper return type hints and parameter type declarations. Status values use magic strings ('pending', 'active', 'paid') without centralized constants. Loose comparisons (== instead of ===) are used in several places.</w:t>
      </w:r>
    </w:p>
    <w:p>
      <w:r>
        <w:rPr>
          <w:rFonts w:ascii="Arial" w:hAnsi="Arial"/>
          <w:b/>
          <w:sz w:val="22"/>
        </w:rPr>
        <w:t xml:space="preserve">Recommendation: </w:t>
      </w:r>
      <w:r>
        <w:rPr>
          <w:rFonts w:ascii="Arial" w:hAnsi="Arial"/>
          <w:sz w:val="22"/>
        </w:rPr>
        <w:t>Add PHP type declarations to all public methods. Create a StatusConstants class. Use strict comparisons throughout.</w:t>
      </w:r>
    </w:p>
    <w:p>
      <w:pPr>
        <w:pStyle w:val="Heading2"/>
      </w:pPr>
      <w:r>
        <w:t>2.5 Inconsistent Date Formatting</w:t>
      </w:r>
    </w:p>
    <w:p>
      <w:r>
        <w:rPr>
          <w:rFonts w:ascii="Arial" w:hAnsi="Arial"/>
          <w:b/>
          <w:sz w:val="22"/>
        </w:rPr>
        <w:t xml:space="preserve">Severity: </w:t>
      </w:r>
      <w:r>
        <w:rPr>
          <w:rFonts w:ascii="Arial" w:hAnsi="Arial"/>
          <w:sz w:val="22"/>
        </w:rPr>
        <w:t>LOW</w:t>
      </w:r>
    </w:p>
    <w:p>
      <w:r>
        <w:rPr>
          <w:rFonts w:ascii="Arial" w:hAnsi="Arial"/>
          <w:b/>
          <w:sz w:val="22"/>
        </w:rPr>
        <w:t xml:space="preserve">Files: </w:t>
      </w:r>
      <w:r>
        <w:rPr>
          <w:rFonts w:ascii="Arial" w:hAnsi="Arial"/>
          <w:sz w:val="22"/>
        </w:rPr>
        <w:t>AdminController, TournamentController, OverrideController</w:t>
      </w:r>
    </w:p>
    <w:p>
      <w:r>
        <w:t>Different date format patterns are used throughout the codebase. Some use PHP’s date() with strtotime(), others use DateTime objects. Format strings vary ('M j', 'F j, Y', 'M j, Y, g:i A').</w:t>
      </w:r>
    </w:p>
    <w:p>
      <w:r>
        <w:rPr>
          <w:rFonts w:ascii="Arial" w:hAnsi="Arial"/>
          <w:b/>
          <w:sz w:val="22"/>
        </w:rPr>
        <w:t xml:space="preserve">Recommendation: </w:t>
      </w:r>
      <w:r>
        <w:rPr>
          <w:rFonts w:ascii="Arial" w:hAnsi="Arial"/>
          <w:sz w:val="22"/>
        </w:rPr>
        <w:t>Use Drupal’s date.formatter service consistently. Define format constants in a central location.</w:t>
      </w:r>
    </w:p>
    <w:p>
      <w:r>
        <w:br w:type="page"/>
      </w:r>
    </w:p>
    <w:p>
      <w:pPr>
        <w:pStyle w:val="Heading1"/>
      </w:pPr>
      <w:r>
        <w:t>3. Performance</w:t>
      </w:r>
    </w:p>
    <w:p>
      <w:pPr>
        <w:pStyle w:val="Heading2"/>
      </w:pPr>
      <w:r>
        <w:t>3.1 N+1 Query Problems</w:t>
      </w:r>
    </w:p>
    <w:p>
      <w:r>
        <w:rPr>
          <w:rFonts w:ascii="Arial" w:hAnsi="Arial"/>
          <w:b/>
          <w:sz w:val="22"/>
        </w:rPr>
        <w:t xml:space="preserve">Severity: </w:t>
      </w:r>
      <w:r>
        <w:rPr>
          <w:rFonts w:ascii="Arial" w:hAnsi="Arial"/>
          <w:sz w:val="22"/>
        </w:rPr>
        <w:t>HIGH</w:t>
      </w:r>
    </w:p>
    <w:p>
      <w:r>
        <w:rPr>
          <w:rFonts w:ascii="Arial" w:hAnsi="Arial"/>
          <w:b/>
          <w:sz w:val="22"/>
        </w:rPr>
        <w:t xml:space="preserve">Files: </w:t>
      </w:r>
      <w:r>
        <w:rPr>
          <w:rFonts w:ascii="Arial" w:hAnsi="Arial"/>
          <w:sz w:val="22"/>
        </w:rPr>
        <w:t>Team.php, TournamentController.php, GroupPane.php</w:t>
      </w:r>
    </w:p>
    <w:p>
      <w:r>
        <w:t>The calculateSkillLevelFromPlayers() method in Team.php loads all players, then for each player makes a separate query to load registrations. In TournamentController, loops load individual captains and calculate skill levels per-team. With 20 teams of 16 players each, this generates 300+ queries.</w:t>
      </w:r>
    </w:p>
    <w:p>
      <w:r>
        <w:rPr>
          <w:rFonts w:ascii="Arial" w:hAnsi="Arial"/>
          <w:b/>
          <w:sz w:val="22"/>
        </w:rPr>
        <w:t xml:space="preserve">Recommendation: </w:t>
      </w:r>
      <w:r>
        <w:rPr>
          <w:rFonts w:ascii="Arial" w:hAnsi="Arial"/>
          <w:sz w:val="22"/>
        </w:rPr>
        <w:t>Batch load all related entities before loops. Use a single query with IN conditions for multiple IDs. Pre-calculate and cache skill levels.</w:t>
      </w:r>
    </w:p>
    <w:p>
      <w:pPr>
        <w:pStyle w:val="Heading2"/>
      </w:pPr>
      <w:r>
        <w:t>3.2 Missing Database Indexes</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WaitlistManagerService, PlayerAdminController</w:t>
      </w:r>
    </w:p>
    <w:p>
      <w:r>
        <w:t>Several entity queries sort and filter on fields (season + status + created, user name LIKE searches) without confirmed database indexes. Leading-wildcard LIKE queries for user search are inherently slow on large datasets.</w:t>
      </w:r>
    </w:p>
    <w:p>
      <w:r>
        <w:rPr>
          <w:rFonts w:ascii="Arial" w:hAnsi="Arial"/>
          <w:b/>
          <w:sz w:val="22"/>
        </w:rPr>
        <w:t xml:space="preserve">Recommendation: </w:t>
      </w:r>
      <w:r>
        <w:rPr>
          <w:rFonts w:ascii="Arial" w:hAnsi="Arial"/>
          <w:sz w:val="22"/>
        </w:rPr>
        <w:t>Add composite indexes on frequently queried field combinations. Consider Drupal’s Search API module for user search functionality.</w:t>
      </w:r>
    </w:p>
    <w:p>
      <w:pPr>
        <w:pStyle w:val="Heading2"/>
      </w:pPr>
      <w:r>
        <w:t>3.3 Aggressive Cache Disabling</w:t>
      </w:r>
    </w:p>
    <w:p>
      <w:r>
        <w:rPr>
          <w:rFonts w:ascii="Arial" w:hAnsi="Arial"/>
          <w:b/>
          <w:sz w:val="22"/>
        </w:rPr>
        <w:t xml:space="preserve">Severity: </w:t>
      </w:r>
      <w:r>
        <w:rPr>
          <w:rFonts w:ascii="Arial" w:hAnsi="Arial"/>
          <w:sz w:val="22"/>
        </w:rPr>
        <w:t>MEDIUM</w:t>
      </w:r>
    </w:p>
    <w:p>
      <w:r>
        <w:rPr>
          <w:rFonts w:ascii="Arial" w:hAnsi="Arial"/>
          <w:b/>
          <w:sz w:val="22"/>
        </w:rPr>
        <w:t xml:space="preserve">Files: </w:t>
      </w:r>
      <w:r>
        <w:rPr>
          <w:rFonts w:ascii="Arial" w:hAnsi="Arial"/>
          <w:sz w:val="22"/>
        </w:rPr>
        <w:t>AdminController.php and others</w:t>
      </w:r>
    </w:p>
    <w:p>
      <w:r>
        <w:t>Several render arrays set #cache max-age to 0, completely disabling caching for those pages. Cache invalidation in Registration.php triggers on every save regardless of whether meaningful changes occurred.</w:t>
      </w:r>
    </w:p>
    <w:p>
      <w:r>
        <w:rPr>
          <w:rFonts w:ascii="Arial" w:hAnsi="Arial"/>
          <w:b/>
          <w:sz w:val="22"/>
        </w:rPr>
        <w:t xml:space="preserve">Recommendation: </w:t>
      </w:r>
      <w:r>
        <w:rPr>
          <w:rFonts w:ascii="Arial" w:hAnsi="Arial"/>
          <w:sz w:val="22"/>
        </w:rPr>
        <w:t>Use proper cache tags and contexts instead of disabling caching. Only invalidate when relevant fields change.</w:t>
      </w:r>
    </w:p>
    <w:p>
      <w:r>
        <w:br w:type="page"/>
      </w:r>
    </w:p>
    <w:p>
      <w:pPr>
        <w:pStyle w:val="Heading1"/>
      </w:pPr>
      <w:r>
        <w:t>4. Architecture &amp; Best Practices</w:t>
      </w:r>
    </w:p>
    <w:p>
      <w:pPr>
        <w:pStyle w:val="Heading2"/>
      </w:pPr>
      <w:r>
        <w:t>4.1 Incomplete Service Layer</w:t>
      </w:r>
    </w:p>
    <w:p>
      <w:r>
        <w:t>SeasonRegistrationService and TournamentRegistrationService are stub implementations registered in services.yml but not fully implemented. This could cause runtime errors if other code depends on these services.</w:t>
      </w:r>
    </w:p>
    <w:p>
      <w:pPr>
        <w:pStyle w:val="Heading2"/>
      </w:pPr>
      <w:r>
        <w:t>4.2 Missing Entity Access Handlers</w:t>
      </w:r>
    </w:p>
    <w:p>
      <w:r>
        <w:t>All 11 custom entities use the generic EntityAccessControlHandler. Custom access logic should be implemented for entities like Registration and Override that require fine-grained permission checks.</w:t>
      </w:r>
    </w:p>
    <w:p>
      <w:pPr>
        <w:pStyle w:val="Heading2"/>
      </w:pPr>
      <w:r>
        <w:t>4.3 No Automated Test Coverage</w:t>
      </w:r>
    </w:p>
    <w:p>
      <w:r>
        <w:t>No test directory or test files were found in the module. Critical flows including payment processing, credit calculations, registration, and notification delivery have no automated test coverage. This is a significant risk for a module handling financial transactions.</w:t>
      </w:r>
    </w:p>
    <w:p>
      <w:pPr>
        <w:pStyle w:val="Heading2"/>
      </w:pPr>
      <w:r>
        <w:t>4.4 Missing Transaction Boundaries</w:t>
      </w:r>
    </w:p>
    <w:p>
      <w:r>
        <w:t>Multi-step operations like credit splitting (CreditManagerService), bulk roster assignments, and schedule generation do not use database transactions. If an error occurs mid-operation, data could be left in an inconsistent state.</w:t>
      </w:r>
    </w:p>
    <w:p>
      <w:pPr>
        <w:pStyle w:val="Heading2"/>
      </w:pPr>
      <w:r>
        <w:t>4.5 Missing Cascade Delete Handling</w:t>
      </w:r>
    </w:p>
    <w:p>
      <w:r>
        <w:t>When deleting a Season or Tournament, there is no documented cleanup of related Games, Teams, and Registrations. This could leave orphaned records in the database.</w:t>
      </w:r>
    </w:p>
    <w:p>
      <w:pPr>
        <w:pStyle w:val="Heading2"/>
      </w:pPr>
      <w:r>
        <w:t>4.6 Dependency Injection Inconsistencies</w:t>
      </w:r>
    </w:p>
    <w:p>
      <w:r>
        <w:t>Some classes use proper constructor/create() injection while others call static methods like \Drupal::entityTypeManager() or \Drupal::currentUser(). This makes the code harder to unit test and violates Drupal coding standards.</w:t>
      </w:r>
    </w:p>
    <w:p>
      <w:pPr>
        <w:pStyle w:val="Heading2"/>
      </w:pPr>
      <w:r>
        <w:t>4.7 Hardcoded Values</w:t>
      </w:r>
    </w:p>
    <w:p>
      <w:r>
        <w:t>CommerceProductService hardcodes store ID 1 for jersey products. Magic numbers like 100 for cents conversion, 48*60*60 for time calculations, and team size limits appear without named constants.</w:t>
      </w:r>
    </w:p>
    <w:p>
      <w:r>
        <w:br w:type="page"/>
      </w:r>
    </w:p>
    <w:p>
      <w:pPr>
        <w:pStyle w:val="Heading1"/>
      </w:pPr>
      <w:r>
        <w:t>5. Frontend Review</w:t>
      </w:r>
    </w:p>
    <w:p>
      <w:pPr>
        <w:pStyle w:val="Heading2"/>
      </w:pPr>
      <w:r>
        <w:t>5.1 JavaScript Concerns</w:t>
      </w:r>
    </w:p>
    <w:p>
      <w:pPr>
        <w:pStyle w:val="ListBullet"/>
      </w:pPr>
      <w:r>
        <w:t>innerHTML assignments in schedule-builder.js and tournament-schedule-builder.js could be XSS vectors if data sources become user-controlled</w:t>
      </w:r>
    </w:p>
    <w:p>
      <w:pPr>
        <w:pStyle w:val="ListBullet"/>
      </w:pPr>
      <w:r>
        <w:t>Missing error handling in fetch() calls, particularly in passkey-autotrigger.js</w:t>
      </w:r>
    </w:p>
    <w:p>
      <w:pPr>
        <w:pStyle w:val="ListBullet"/>
      </w:pPr>
      <w:r>
        <w:t>30+ separate CSS files loaded via ccsoccer.libraries.yml could benefit from consolidation or a CSS preprocessor</w:t>
      </w:r>
    </w:p>
    <w:p>
      <w:pPr>
        <w:pStyle w:val="ListBullet"/>
      </w:pPr>
      <w:r>
        <w:t>Inline styles used in PHP form builders (e.g., AgreementsPane) instead of CSS classes</w:t>
      </w:r>
    </w:p>
    <w:p>
      <w:pPr>
        <w:pStyle w:val="Heading2"/>
      </w:pPr>
      <w:r>
        <w:t>5.2 Theme Assessment</w:t>
      </w:r>
    </w:p>
    <w:p>
      <w:r>
        <w:t>The custom theme (ccsoccer_theme) extends Olivero and is well-structured with separate CSS files for tokens, base, layout, and navigation. The CSS custom properties approach in tokens.css is a good practice for maintainability.</w:t>
      </w:r>
    </w:p>
    <w:p>
      <w:r>
        <w:br w:type="page"/>
      </w:r>
    </w:p>
    <w:p>
      <w:pPr>
        <w:pStyle w:val="Heading1"/>
      </w:pPr>
      <w:r>
        <w:t>6. Recommended Action Items</w:t>
      </w:r>
    </w:p>
    <w:p>
      <w:pPr>
        <w:pStyle w:val="Heading2"/>
      </w:pPr>
      <w:r>
        <w:t>Phase 1: Immediate (Security)</w:t>
      </w:r>
    </w:p>
    <w:p>
      <w:pPr>
        <w:pStyle w:val="ListNumber"/>
      </w:pPr>
      <w:r>
        <w:t>Add CSRF token validation to all AJAX endpoints</w:t>
      </w:r>
    </w:p>
    <w:p>
      <w:pPr>
        <w:pStyle w:val="ListNumber"/>
      </w:pPr>
      <w:r>
        <w:t>Replace #markup HTML concatenation with proper render arrays in checkout panes</w:t>
      </w:r>
    </w:p>
    <w:p>
      <w:pPr>
        <w:pStyle w:val="ListNumber"/>
      </w:pPr>
      <w:r>
        <w:t>Audit all 139 accessCheck(FALSE) instances; document or fix each one</w:t>
      </w:r>
    </w:p>
    <w:p>
      <w:pPr>
        <w:pStyle w:val="ListNumber"/>
      </w:pPr>
      <w:r>
        <w:t>Add input validation to all AJAX controller endpoints</w:t>
      </w:r>
    </w:p>
    <w:p>
      <w:pPr>
        <w:pStyle w:val="ListNumber"/>
      </w:pPr>
      <w:r>
        <w:t>Fix SQL injection risk by replacing raw queries with entity queries in ReportController</w:t>
      </w:r>
    </w:p>
    <w:p>
      <w:pPr>
        <w:pStyle w:val="Heading2"/>
      </w:pPr>
      <w:r>
        <w:t>Phase 2: Short Term (Stability)</w:t>
      </w:r>
    </w:p>
    <w:p>
      <w:pPr>
        <w:pStyle w:val="ListNumber"/>
      </w:pPr>
      <w:r>
        <w:t>Implement database transactions for multi-step credit and roster operations</w:t>
      </w:r>
    </w:p>
    <w:p>
      <w:pPr>
        <w:pStyle w:val="ListNumber"/>
      </w:pPr>
      <w:r>
        <w:t>Resolve N+1 query problems in Team.php and TournamentController.php</w:t>
      </w:r>
    </w:p>
    <w:p>
      <w:pPr>
        <w:pStyle w:val="ListNumber"/>
      </w:pPr>
      <w:r>
        <w:t>Standardize error handling pattern across all services and controllers</w:t>
      </w:r>
    </w:p>
    <w:p>
      <w:pPr>
        <w:pStyle w:val="ListNumber"/>
      </w:pPr>
      <w:r>
        <w:t>Complete or remove stub service implementations</w:t>
      </w:r>
    </w:p>
    <w:p>
      <w:pPr>
        <w:pStyle w:val="ListNumber"/>
      </w:pPr>
      <w:r>
        <w:t>Add automated test suite for critical flows (payments, registrations, credits)</w:t>
      </w:r>
    </w:p>
    <w:p>
      <w:pPr>
        <w:pStyle w:val="Heading2"/>
      </w:pPr>
      <w:r>
        <w:t>Phase 3: Medium Term (Quality)</w:t>
      </w:r>
    </w:p>
    <w:p>
      <w:pPr>
        <w:pStyle w:val="ListNumber"/>
      </w:pPr>
      <w:r>
        <w:t>Extract business logic from fat controllers into dedicated services</w:t>
      </w:r>
    </w:p>
    <w:p>
      <w:pPr>
        <w:pStyle w:val="ListNumber"/>
      </w:pPr>
      <w:r>
        <w:t>Add database indexes for frequently queried field combinations</w:t>
      </w:r>
    </w:p>
    <w:p>
      <w:pPr>
        <w:pStyle w:val="ListNumber"/>
      </w:pPr>
      <w:r>
        <w:t>Implement custom EntityAccessControlHandler for key entities</w:t>
      </w:r>
    </w:p>
    <w:p>
      <w:pPr>
        <w:pStyle w:val="ListNumber"/>
      </w:pPr>
      <w:r>
        <w:t>Standardize dependency injection; eliminate static \Drupal:: calls from services</w:t>
      </w:r>
    </w:p>
    <w:p>
      <w:pPr>
        <w:pStyle w:val="ListNumber"/>
      </w:pPr>
      <w:r>
        <w:t>Add type declarations, constants, and documentation across the codebase</w:t>
      </w:r>
    </w:p>
    <w:p>
      <w:r>
        <w:br w:type="page"/>
      </w:r>
    </w:p>
    <w:p>
      <w:pPr>
        <w:pStyle w:val="Heading1"/>
      </w:pPr>
      <w:r>
        <w:t>Appendix: Full Issue Inventory</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1440"/>
            <w:shd w:fill="1F3864" w:val="clear"/>
          </w:tcPr>
          <w:p>
            <w:r>
              <w:rPr>
                <w:rFonts w:ascii="Arial" w:hAnsi="Arial"/>
                <w:b/>
                <w:color w:val="FFFFFF"/>
                <w:sz w:val="20"/>
              </w:rPr>
              <w:t>Severity</w:t>
            </w:r>
          </w:p>
        </w:tc>
        <w:tc>
          <w:tcPr>
            <w:tcW w:type="dxa" w:w="5472"/>
            <w:shd w:fill="1F3864" w:val="clear"/>
          </w:tcPr>
          <w:p>
            <w:r>
              <w:rPr>
                <w:rFonts w:ascii="Arial" w:hAnsi="Arial"/>
                <w:b/>
                <w:color w:val="FFFFFF"/>
                <w:sz w:val="20"/>
              </w:rPr>
              <w:t>Issue</w:t>
            </w:r>
          </w:p>
        </w:tc>
        <w:tc>
          <w:tcPr>
            <w:tcW w:type="dxa" w:w="1728"/>
            <w:shd w:fill="1F3864" w:val="clear"/>
          </w:tcPr>
          <w:p>
            <w:r>
              <w:rPr>
                <w:rFonts w:ascii="Arial" w:hAnsi="Arial"/>
                <w:b/>
                <w:color w:val="FFFFFF"/>
                <w:sz w:val="20"/>
              </w:rPr>
              <w:t>Location</w:t>
            </w:r>
          </w:p>
        </w:tc>
        <w:tc>
          <w:tcPr>
            <w:tcW w:type="dxa" w:w="1440"/>
            <w:shd w:fill="1F3864" w:val="clear"/>
          </w:tcPr>
          <w:p>
            <w:r>
              <w:rPr>
                <w:rFonts w:ascii="Arial" w:hAnsi="Arial"/>
                <w:b/>
                <w:color w:val="FFFFFF"/>
                <w:sz w:val="20"/>
              </w:rPr>
              <w:t>Category</w:t>
            </w:r>
          </w:p>
        </w:tc>
      </w:tr>
      <w:tr>
        <w:tc>
          <w:tcPr>
            <w:tcW w:type="dxa" w:w="1440"/>
            <w:shd w:fill="D32F2F" w:val="clear"/>
          </w:tcPr>
          <w:p>
            <w:pPr>
              <w:jc w:val="center"/>
            </w:pPr>
            <w:r>
              <w:rPr>
                <w:rFonts w:ascii="Arial" w:hAnsi="Arial"/>
                <w:b/>
                <w:color w:val="FFFFFF"/>
                <w:sz w:val="18"/>
              </w:rPr>
              <w:t>CRITICAL</w:t>
            </w:r>
          </w:p>
        </w:tc>
        <w:tc>
          <w:tcPr>
            <w:tcW w:type="dxa" w:w="5472"/>
          </w:tcPr>
          <w:p>
            <w:r>
              <w:rPr>
                <w:rFonts w:ascii="Arial" w:hAnsi="Arial"/>
                <w:sz w:val="18"/>
              </w:rPr>
              <w:t>Missing CSRF token validation on AJAX endpoints</w:t>
            </w:r>
          </w:p>
        </w:tc>
        <w:tc>
          <w:tcPr>
            <w:tcW w:type="dxa" w:w="1728"/>
          </w:tcPr>
          <w:p>
            <w:r>
              <w:rPr>
                <w:rFonts w:ascii="Arial" w:hAnsi="Arial"/>
                <w:sz w:val="18"/>
              </w:rPr>
              <w:t>Controllers</w:t>
            </w:r>
          </w:p>
        </w:tc>
        <w:tc>
          <w:tcPr>
            <w:tcW w:type="dxa" w:w="1440"/>
          </w:tcPr>
          <w:p>
            <w:r>
              <w:rPr>
                <w:rFonts w:ascii="Arial" w:hAnsi="Arial"/>
                <w:sz w:val="18"/>
              </w:rPr>
              <w:t>Security</w:t>
            </w:r>
          </w:p>
        </w:tc>
      </w:tr>
      <w:tr>
        <w:tc>
          <w:tcPr>
            <w:tcW w:type="dxa" w:w="1440"/>
            <w:shd w:fill="E65100" w:val="clear"/>
          </w:tcPr>
          <w:p>
            <w:pPr>
              <w:jc w:val="center"/>
            </w:pPr>
            <w:r>
              <w:rPr>
                <w:rFonts w:ascii="Arial" w:hAnsi="Arial"/>
                <w:b/>
                <w:color w:val="FFFFFF"/>
                <w:sz w:val="18"/>
              </w:rPr>
              <w:t>HIGH</w:t>
            </w:r>
          </w:p>
        </w:tc>
        <w:tc>
          <w:tcPr>
            <w:tcW w:type="dxa" w:w="5472"/>
            <w:shd w:fill="F5F5F5" w:val="clear"/>
          </w:tcPr>
          <w:p>
            <w:r>
              <w:rPr>
                <w:rFonts w:ascii="Arial" w:hAnsi="Arial"/>
                <w:sz w:val="18"/>
              </w:rPr>
              <w:t>XSS via unsafe #markup HTML concatenation</w:t>
            </w:r>
          </w:p>
        </w:tc>
        <w:tc>
          <w:tcPr>
            <w:tcW w:type="dxa" w:w="1728"/>
            <w:shd w:fill="F5F5F5" w:val="clear"/>
          </w:tcPr>
          <w:p>
            <w:r>
              <w:rPr>
                <w:rFonts w:ascii="Arial" w:hAnsi="Arial"/>
                <w:sz w:val="18"/>
              </w:rPr>
              <w:t>Checkout Panes</w:t>
            </w:r>
          </w:p>
        </w:tc>
        <w:tc>
          <w:tcPr>
            <w:tcW w:type="dxa" w:w="1440"/>
            <w:shd w:fill="F5F5F5" w:val="clear"/>
          </w:tcPr>
          <w:p>
            <w:r>
              <w:rPr>
                <w:rFonts w:ascii="Arial" w:hAnsi="Arial"/>
                <w:sz w:val="18"/>
              </w:rPr>
              <w:t>Security</w:t>
            </w:r>
          </w:p>
        </w:tc>
      </w:tr>
      <w:tr>
        <w:tc>
          <w:tcPr>
            <w:tcW w:type="dxa" w:w="1440"/>
            <w:shd w:fill="E65100" w:val="clear"/>
          </w:tcPr>
          <w:p>
            <w:pPr>
              <w:jc w:val="center"/>
            </w:pPr>
            <w:r>
              <w:rPr>
                <w:rFonts w:ascii="Arial" w:hAnsi="Arial"/>
                <w:b/>
                <w:color w:val="FFFFFF"/>
                <w:sz w:val="18"/>
              </w:rPr>
              <w:t>HIGH</w:t>
            </w:r>
          </w:p>
        </w:tc>
        <w:tc>
          <w:tcPr>
            <w:tcW w:type="dxa" w:w="5472"/>
          </w:tcPr>
          <w:p>
            <w:r>
              <w:rPr>
                <w:rFonts w:ascii="Arial" w:hAnsi="Arial"/>
                <w:sz w:val="18"/>
              </w:rPr>
              <w:t>139+ instances of accessCheck(FALSE)</w:t>
            </w:r>
          </w:p>
        </w:tc>
        <w:tc>
          <w:tcPr>
            <w:tcW w:type="dxa" w:w="1728"/>
          </w:tcPr>
          <w:p>
            <w:r>
              <w:rPr>
                <w:rFonts w:ascii="Arial" w:hAnsi="Arial"/>
                <w:sz w:val="18"/>
              </w:rPr>
              <w:t>Throughout</w:t>
            </w:r>
          </w:p>
        </w:tc>
        <w:tc>
          <w:tcPr>
            <w:tcW w:type="dxa" w:w="1440"/>
          </w:tcPr>
          <w:p>
            <w:r>
              <w:rPr>
                <w:rFonts w:ascii="Arial" w:hAnsi="Arial"/>
                <w:sz w:val="18"/>
              </w:rPr>
              <w:t>Security</w:t>
            </w:r>
          </w:p>
        </w:tc>
      </w:tr>
      <w:tr>
        <w:tc>
          <w:tcPr>
            <w:tcW w:type="dxa" w:w="1440"/>
            <w:shd w:fill="E65100" w:val="clear"/>
          </w:tcPr>
          <w:p>
            <w:pPr>
              <w:jc w:val="center"/>
            </w:pPr>
            <w:r>
              <w:rPr>
                <w:rFonts w:ascii="Arial" w:hAnsi="Arial"/>
                <w:b/>
                <w:color w:val="FFFFFF"/>
                <w:sz w:val="18"/>
              </w:rPr>
              <w:t>HIGH</w:t>
            </w:r>
          </w:p>
        </w:tc>
        <w:tc>
          <w:tcPr>
            <w:tcW w:type="dxa" w:w="5472"/>
            <w:shd w:fill="F5F5F5" w:val="clear"/>
          </w:tcPr>
          <w:p>
            <w:r>
              <w:rPr>
                <w:rFonts w:ascii="Arial" w:hAnsi="Arial"/>
                <w:sz w:val="18"/>
              </w:rPr>
              <w:t>N+1 query in calculateSkillLevelFromPlayers()</w:t>
            </w:r>
          </w:p>
        </w:tc>
        <w:tc>
          <w:tcPr>
            <w:tcW w:type="dxa" w:w="1728"/>
            <w:shd w:fill="F5F5F5" w:val="clear"/>
          </w:tcPr>
          <w:p>
            <w:r>
              <w:rPr>
                <w:rFonts w:ascii="Arial" w:hAnsi="Arial"/>
                <w:sz w:val="18"/>
              </w:rPr>
              <w:t>Team.php</w:t>
            </w:r>
          </w:p>
        </w:tc>
        <w:tc>
          <w:tcPr>
            <w:tcW w:type="dxa" w:w="1440"/>
            <w:shd w:fill="F5F5F5" w:val="clear"/>
          </w:tcPr>
          <w:p>
            <w:r>
              <w:rPr>
                <w:rFonts w:ascii="Arial" w:hAnsi="Arial"/>
                <w:sz w:val="18"/>
              </w:rPr>
              <w:t>Performance</w:t>
            </w:r>
          </w:p>
        </w:tc>
      </w:tr>
      <w:tr>
        <w:tc>
          <w:tcPr>
            <w:tcW w:type="dxa" w:w="1440"/>
            <w:shd w:fill="E65100" w:val="clear"/>
          </w:tcPr>
          <w:p>
            <w:pPr>
              <w:jc w:val="center"/>
            </w:pPr>
            <w:r>
              <w:rPr>
                <w:rFonts w:ascii="Arial" w:hAnsi="Arial"/>
                <w:b/>
                <w:color w:val="FFFFFF"/>
                <w:sz w:val="18"/>
              </w:rPr>
              <w:t>HIGH</w:t>
            </w:r>
          </w:p>
        </w:tc>
        <w:tc>
          <w:tcPr>
            <w:tcW w:type="dxa" w:w="5472"/>
          </w:tcPr>
          <w:p>
            <w:r>
              <w:rPr>
                <w:rFonts w:ascii="Arial" w:hAnsi="Arial"/>
                <w:sz w:val="18"/>
              </w:rPr>
              <w:t>Fat controllers exceeding 1,000 lines</w:t>
            </w:r>
          </w:p>
        </w:tc>
        <w:tc>
          <w:tcPr>
            <w:tcW w:type="dxa" w:w="1728"/>
          </w:tcPr>
          <w:p>
            <w:r>
              <w:rPr>
                <w:rFonts w:ascii="Arial" w:hAnsi="Arial"/>
                <w:sz w:val="18"/>
              </w:rPr>
              <w:t>Controllers</w:t>
            </w:r>
          </w:p>
        </w:tc>
        <w:tc>
          <w:tcPr>
            <w:tcW w:type="dxa" w:w="1440"/>
          </w:tcPr>
          <w:p>
            <w:r>
              <w:rPr>
                <w:rFonts w:ascii="Arial" w:hAnsi="Arial"/>
                <w:sz w:val="18"/>
              </w:rPr>
              <w:t>Code Quality</w:t>
            </w:r>
          </w:p>
        </w:tc>
      </w:tr>
      <w:tr>
        <w:tc>
          <w:tcPr>
            <w:tcW w:type="dxa" w:w="1440"/>
            <w:shd w:fill="E65100" w:val="clear"/>
          </w:tcPr>
          <w:p>
            <w:pPr>
              <w:jc w:val="center"/>
            </w:pPr>
            <w:r>
              <w:rPr>
                <w:rFonts w:ascii="Arial" w:hAnsi="Arial"/>
                <w:b/>
                <w:color w:val="FFFFFF"/>
                <w:sz w:val="18"/>
              </w:rPr>
              <w:t>HIGH</w:t>
            </w:r>
          </w:p>
        </w:tc>
        <w:tc>
          <w:tcPr>
            <w:tcW w:type="dxa" w:w="5472"/>
            <w:shd w:fill="F5F5F5" w:val="clear"/>
          </w:tcPr>
          <w:p>
            <w:r>
              <w:rPr>
                <w:rFonts w:ascii="Arial" w:hAnsi="Arial"/>
                <w:sz w:val="18"/>
              </w:rPr>
              <w:t>No automated test coverage</w:t>
            </w:r>
          </w:p>
        </w:tc>
        <w:tc>
          <w:tcPr>
            <w:tcW w:type="dxa" w:w="1728"/>
            <w:shd w:fill="F5F5F5" w:val="clear"/>
          </w:tcPr>
          <w:p>
            <w:r>
              <w:rPr>
                <w:rFonts w:ascii="Arial" w:hAnsi="Arial"/>
                <w:sz w:val="18"/>
              </w:rPr>
              <w:t>Module-wide</w:t>
            </w:r>
          </w:p>
        </w:tc>
        <w:tc>
          <w:tcPr>
            <w:tcW w:type="dxa" w:w="1440"/>
            <w:shd w:fill="F5F5F5" w:val="clear"/>
          </w:tcPr>
          <w:p>
            <w:r>
              <w:rPr>
                <w:rFonts w:ascii="Arial" w:hAnsi="Arial"/>
                <w:sz w:val="18"/>
              </w:rPr>
              <w:t>Testing</w:t>
            </w:r>
          </w:p>
        </w:tc>
      </w:tr>
      <w:tr>
        <w:tc>
          <w:tcPr>
            <w:tcW w:type="dxa" w:w="1440"/>
            <w:shd w:fill="E65100" w:val="clear"/>
          </w:tcPr>
          <w:p>
            <w:pPr>
              <w:jc w:val="center"/>
            </w:pPr>
            <w:r>
              <w:rPr>
                <w:rFonts w:ascii="Arial" w:hAnsi="Arial"/>
                <w:b/>
                <w:color w:val="FFFFFF"/>
                <w:sz w:val="18"/>
              </w:rPr>
              <w:t>HIGH</w:t>
            </w:r>
          </w:p>
        </w:tc>
        <w:tc>
          <w:tcPr>
            <w:tcW w:type="dxa" w:w="5472"/>
          </w:tcPr>
          <w:p>
            <w:r>
              <w:rPr>
                <w:rFonts w:ascii="Arial" w:hAnsi="Arial"/>
                <w:sz w:val="18"/>
              </w:rPr>
              <w:t>Stub service implementations in services.yml</w:t>
            </w:r>
          </w:p>
        </w:tc>
        <w:tc>
          <w:tcPr>
            <w:tcW w:type="dxa" w:w="1728"/>
          </w:tcPr>
          <w:p>
            <w:r>
              <w:rPr>
                <w:rFonts w:ascii="Arial" w:hAnsi="Arial"/>
                <w:sz w:val="18"/>
              </w:rPr>
              <w:t>Services</w:t>
            </w:r>
          </w:p>
        </w:tc>
        <w:tc>
          <w:tcPr>
            <w:tcW w:type="dxa" w:w="1440"/>
          </w:tcPr>
          <w:p>
            <w:r>
              <w:rPr>
                <w:rFonts w:ascii="Arial" w:hAnsi="Arial"/>
                <w:sz w:val="18"/>
              </w:rPr>
              <w:t>Architecture</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Missing access checks on read endpoints</w:t>
            </w:r>
          </w:p>
        </w:tc>
        <w:tc>
          <w:tcPr>
            <w:tcW w:type="dxa" w:w="1728"/>
            <w:shd w:fill="F5F5F5" w:val="clear"/>
          </w:tcPr>
          <w:p>
            <w:r>
              <w:rPr>
                <w:rFonts w:ascii="Arial" w:hAnsi="Arial"/>
                <w:sz w:val="18"/>
              </w:rPr>
              <w:t>ScheduleController</w:t>
            </w:r>
          </w:p>
        </w:tc>
        <w:tc>
          <w:tcPr>
            <w:tcW w:type="dxa" w:w="1440"/>
            <w:shd w:fill="F5F5F5" w:val="clear"/>
          </w:tcPr>
          <w:p>
            <w:r>
              <w:rPr>
                <w:rFonts w:ascii="Arial" w:hAnsi="Arial"/>
                <w:sz w:val="18"/>
              </w:rPr>
              <w:t>Security</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Inadequate input validation on AJAX endpoints</w:t>
            </w:r>
          </w:p>
        </w:tc>
        <w:tc>
          <w:tcPr>
            <w:tcW w:type="dxa" w:w="1728"/>
          </w:tcPr>
          <w:p>
            <w:r>
              <w:rPr>
                <w:rFonts w:ascii="Arial" w:hAnsi="Arial"/>
                <w:sz w:val="18"/>
              </w:rPr>
              <w:t>Controllers</w:t>
            </w:r>
          </w:p>
        </w:tc>
        <w:tc>
          <w:tcPr>
            <w:tcW w:type="dxa" w:w="1440"/>
          </w:tcPr>
          <w:p>
            <w:r>
              <w:rPr>
                <w:rFonts w:ascii="Arial" w:hAnsi="Arial"/>
                <w:sz w:val="18"/>
              </w:rPr>
              <w:t>Security</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Session token handling without expiration</w:t>
            </w:r>
          </w:p>
        </w:tc>
        <w:tc>
          <w:tcPr>
            <w:tcW w:type="dxa" w:w="1728"/>
            <w:shd w:fill="F5F5F5" w:val="clear"/>
          </w:tcPr>
          <w:p>
            <w:r>
              <w:rPr>
                <w:rFonts w:ascii="Arial" w:hAnsi="Arial"/>
                <w:sz w:val="18"/>
              </w:rPr>
              <w:t>GroupPane.php</w:t>
            </w:r>
          </w:p>
        </w:tc>
        <w:tc>
          <w:tcPr>
            <w:tcW w:type="dxa" w:w="1440"/>
            <w:shd w:fill="F5F5F5" w:val="clear"/>
          </w:tcPr>
          <w:p>
            <w:r>
              <w:rPr>
                <w:rFonts w:ascii="Arial" w:hAnsi="Arial"/>
                <w:sz w:val="18"/>
              </w:rPr>
              <w:t>Security</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No database transactions for multi-step operations</w:t>
            </w:r>
          </w:p>
        </w:tc>
        <w:tc>
          <w:tcPr>
            <w:tcW w:type="dxa" w:w="1728"/>
          </w:tcPr>
          <w:p>
            <w:r>
              <w:rPr>
                <w:rFonts w:ascii="Arial" w:hAnsi="Arial"/>
                <w:sz w:val="18"/>
              </w:rPr>
              <w:t>Services</w:t>
            </w:r>
          </w:p>
        </w:tc>
        <w:tc>
          <w:tcPr>
            <w:tcW w:type="dxa" w:w="1440"/>
          </w:tcPr>
          <w:p>
            <w:r>
              <w:rPr>
                <w:rFonts w:ascii="Arial" w:hAnsi="Arial"/>
                <w:sz w:val="18"/>
              </w:rPr>
              <w:t>Architecture</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Missing database indexes for frequent queries</w:t>
            </w:r>
          </w:p>
        </w:tc>
        <w:tc>
          <w:tcPr>
            <w:tcW w:type="dxa" w:w="1728"/>
            <w:shd w:fill="F5F5F5" w:val="clear"/>
          </w:tcPr>
          <w:p>
            <w:r>
              <w:rPr>
                <w:rFonts w:ascii="Arial" w:hAnsi="Arial"/>
                <w:sz w:val="18"/>
              </w:rPr>
              <w:t>Entity queries</w:t>
            </w:r>
          </w:p>
        </w:tc>
        <w:tc>
          <w:tcPr>
            <w:tcW w:type="dxa" w:w="1440"/>
            <w:shd w:fill="F5F5F5" w:val="clear"/>
          </w:tcPr>
          <w:p>
            <w:r>
              <w:rPr>
                <w:rFonts w:ascii="Arial" w:hAnsi="Arial"/>
                <w:sz w:val="18"/>
              </w:rPr>
              <w:t>Performance</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Aggressive cache disabling (max-age: 0)</w:t>
            </w:r>
          </w:p>
        </w:tc>
        <w:tc>
          <w:tcPr>
            <w:tcW w:type="dxa" w:w="1728"/>
          </w:tcPr>
          <w:p>
            <w:r>
              <w:rPr>
                <w:rFonts w:ascii="Arial" w:hAnsi="Arial"/>
                <w:sz w:val="18"/>
              </w:rPr>
              <w:t>Controllers</w:t>
            </w:r>
          </w:p>
        </w:tc>
        <w:tc>
          <w:tcPr>
            <w:tcW w:type="dxa" w:w="1440"/>
          </w:tcPr>
          <w:p>
            <w:r>
              <w:rPr>
                <w:rFonts w:ascii="Arial" w:hAnsi="Arial"/>
                <w:sz w:val="18"/>
              </w:rPr>
              <w:t>Performance</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Inconsistent error handling patterns</w:t>
            </w:r>
          </w:p>
        </w:tc>
        <w:tc>
          <w:tcPr>
            <w:tcW w:type="dxa" w:w="1728"/>
            <w:shd w:fill="F5F5F5" w:val="clear"/>
          </w:tcPr>
          <w:p>
            <w:r>
              <w:rPr>
                <w:rFonts w:ascii="Arial" w:hAnsi="Arial"/>
                <w:sz w:val="18"/>
              </w:rPr>
              <w:t>Throughout</w:t>
            </w:r>
          </w:p>
        </w:tc>
        <w:tc>
          <w:tcPr>
            <w:tcW w:type="dxa" w:w="1440"/>
            <w:shd w:fill="F5F5F5" w:val="clear"/>
          </w:tcPr>
          <w:p>
            <w:r>
              <w:rPr>
                <w:rFonts w:ascii="Arial" w:hAnsi="Arial"/>
                <w:sz w:val="18"/>
              </w:rPr>
              <w:t>Code Quality</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Missing type declarations and return types</w:t>
            </w:r>
          </w:p>
        </w:tc>
        <w:tc>
          <w:tcPr>
            <w:tcW w:type="dxa" w:w="1728"/>
          </w:tcPr>
          <w:p>
            <w:r>
              <w:rPr>
                <w:rFonts w:ascii="Arial" w:hAnsi="Arial"/>
                <w:sz w:val="18"/>
              </w:rPr>
              <w:t>Throughout</w:t>
            </w:r>
          </w:p>
        </w:tc>
        <w:tc>
          <w:tcPr>
            <w:tcW w:type="dxa" w:w="1440"/>
          </w:tcPr>
          <w:p>
            <w:r>
              <w:rPr>
                <w:rFonts w:ascii="Arial" w:hAnsi="Arial"/>
                <w:sz w:val="18"/>
              </w:rPr>
              <w:t>Code Quality</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Missing cascade delete handling</w:t>
            </w:r>
          </w:p>
        </w:tc>
        <w:tc>
          <w:tcPr>
            <w:tcW w:type="dxa" w:w="1728"/>
            <w:shd w:fill="F5F5F5" w:val="clear"/>
          </w:tcPr>
          <w:p>
            <w:r>
              <w:rPr>
                <w:rFonts w:ascii="Arial" w:hAnsi="Arial"/>
                <w:sz w:val="18"/>
              </w:rPr>
              <w:t>Entities</w:t>
            </w:r>
          </w:p>
        </w:tc>
        <w:tc>
          <w:tcPr>
            <w:tcW w:type="dxa" w:w="1440"/>
            <w:shd w:fill="F5F5F5" w:val="clear"/>
          </w:tcPr>
          <w:p>
            <w:r>
              <w:rPr>
                <w:rFonts w:ascii="Arial" w:hAnsi="Arial"/>
                <w:sz w:val="18"/>
              </w:rPr>
              <w:t>Architecture</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Inconsistent dependency injection</w:t>
            </w:r>
          </w:p>
        </w:tc>
        <w:tc>
          <w:tcPr>
            <w:tcW w:type="dxa" w:w="1728"/>
          </w:tcPr>
          <w:p>
            <w:r>
              <w:rPr>
                <w:rFonts w:ascii="Arial" w:hAnsi="Arial"/>
                <w:sz w:val="18"/>
              </w:rPr>
              <w:t>Throughout</w:t>
            </w:r>
          </w:p>
        </w:tc>
        <w:tc>
          <w:tcPr>
            <w:tcW w:type="dxa" w:w="1440"/>
          </w:tcPr>
          <w:p>
            <w:r>
              <w:rPr>
                <w:rFonts w:ascii="Arial" w:hAnsi="Arial"/>
                <w:sz w:val="18"/>
              </w:rPr>
              <w:t>Best Practices</w:t>
            </w:r>
          </w:p>
        </w:tc>
      </w:tr>
      <w:tr>
        <w:tc>
          <w:tcPr>
            <w:tcW w:type="dxa" w:w="1440"/>
            <w:shd w:fill="F9A825" w:val="clear"/>
          </w:tcPr>
          <w:p>
            <w:pPr>
              <w:jc w:val="center"/>
            </w:pPr>
            <w:r>
              <w:rPr>
                <w:rFonts w:ascii="Arial" w:hAnsi="Arial"/>
                <w:b/>
                <w:color w:val="000000"/>
                <w:sz w:val="18"/>
              </w:rPr>
              <w:t>MEDIUM</w:t>
            </w:r>
          </w:p>
        </w:tc>
        <w:tc>
          <w:tcPr>
            <w:tcW w:type="dxa" w:w="5472"/>
            <w:shd w:fill="F5F5F5" w:val="clear"/>
          </w:tcPr>
          <w:p>
            <w:r>
              <w:rPr>
                <w:rFonts w:ascii="Arial" w:hAnsi="Arial"/>
                <w:sz w:val="18"/>
              </w:rPr>
              <w:t>Hardcoded store ID and magic numbers</w:t>
            </w:r>
          </w:p>
        </w:tc>
        <w:tc>
          <w:tcPr>
            <w:tcW w:type="dxa" w:w="1728"/>
            <w:shd w:fill="F5F5F5" w:val="clear"/>
          </w:tcPr>
          <w:p>
            <w:r>
              <w:rPr>
                <w:rFonts w:ascii="Arial" w:hAnsi="Arial"/>
                <w:sz w:val="18"/>
              </w:rPr>
              <w:t>Services</w:t>
            </w:r>
          </w:p>
        </w:tc>
        <w:tc>
          <w:tcPr>
            <w:tcW w:type="dxa" w:w="1440"/>
            <w:shd w:fill="F5F5F5" w:val="clear"/>
          </w:tcPr>
          <w:p>
            <w:r>
              <w:rPr>
                <w:rFonts w:ascii="Arial" w:hAnsi="Arial"/>
                <w:sz w:val="18"/>
              </w:rPr>
              <w:t>Code Quality</w:t>
            </w:r>
          </w:p>
        </w:tc>
      </w:tr>
      <w:tr>
        <w:tc>
          <w:tcPr>
            <w:tcW w:type="dxa" w:w="1440"/>
            <w:shd w:fill="F9A825" w:val="clear"/>
          </w:tcPr>
          <w:p>
            <w:pPr>
              <w:jc w:val="center"/>
            </w:pPr>
            <w:r>
              <w:rPr>
                <w:rFonts w:ascii="Arial" w:hAnsi="Arial"/>
                <w:b/>
                <w:color w:val="000000"/>
                <w:sz w:val="18"/>
              </w:rPr>
              <w:t>MEDIUM</w:t>
            </w:r>
          </w:p>
        </w:tc>
        <w:tc>
          <w:tcPr>
            <w:tcW w:type="dxa" w:w="5472"/>
          </w:tcPr>
          <w:p>
            <w:r>
              <w:rPr>
                <w:rFonts w:ascii="Arial" w:hAnsi="Arial"/>
                <w:sz w:val="18"/>
              </w:rPr>
              <w:t>Missing EntityAccessControlHandler overrides</w:t>
            </w:r>
          </w:p>
        </w:tc>
        <w:tc>
          <w:tcPr>
            <w:tcW w:type="dxa" w:w="1728"/>
          </w:tcPr>
          <w:p>
            <w:r>
              <w:rPr>
                <w:rFonts w:ascii="Arial" w:hAnsi="Arial"/>
                <w:sz w:val="18"/>
              </w:rPr>
              <w:t>All entities</w:t>
            </w:r>
          </w:p>
        </w:tc>
        <w:tc>
          <w:tcPr>
            <w:tcW w:type="dxa" w:w="1440"/>
          </w:tcPr>
          <w:p>
            <w:r>
              <w:rPr>
                <w:rFonts w:ascii="Arial" w:hAnsi="Arial"/>
                <w:sz w:val="18"/>
              </w:rPr>
              <w:t>Architecture</w:t>
            </w:r>
          </w:p>
        </w:tc>
      </w:tr>
      <w:tr>
        <w:tc>
          <w:tcPr>
            <w:tcW w:type="dxa" w:w="1440"/>
            <w:shd w:fill="4CAF50" w:val="clear"/>
          </w:tcPr>
          <w:p>
            <w:pPr>
              <w:jc w:val="center"/>
            </w:pPr>
            <w:r>
              <w:rPr>
                <w:rFonts w:ascii="Arial" w:hAnsi="Arial"/>
                <w:b/>
                <w:color w:val="FFFFFF"/>
                <w:sz w:val="18"/>
              </w:rPr>
              <w:t>LOW</w:t>
            </w:r>
          </w:p>
        </w:tc>
        <w:tc>
          <w:tcPr>
            <w:tcW w:type="dxa" w:w="5472"/>
            <w:shd w:fill="F5F5F5" w:val="clear"/>
          </w:tcPr>
          <w:p>
            <w:r>
              <w:rPr>
                <w:rFonts w:ascii="Arial" w:hAnsi="Arial"/>
                <w:sz w:val="18"/>
              </w:rPr>
              <w:t>Inconsistent date formatting across controllers</w:t>
            </w:r>
          </w:p>
        </w:tc>
        <w:tc>
          <w:tcPr>
            <w:tcW w:type="dxa" w:w="1728"/>
            <w:shd w:fill="F5F5F5" w:val="clear"/>
          </w:tcPr>
          <w:p>
            <w:r>
              <w:rPr>
                <w:rFonts w:ascii="Arial" w:hAnsi="Arial"/>
                <w:sz w:val="18"/>
              </w:rPr>
              <w:t>Controllers</w:t>
            </w:r>
          </w:p>
        </w:tc>
        <w:tc>
          <w:tcPr>
            <w:tcW w:type="dxa" w:w="1440"/>
            <w:shd w:fill="F5F5F5" w:val="clear"/>
          </w:tcPr>
          <w:p>
            <w:r>
              <w:rPr>
                <w:rFonts w:ascii="Arial" w:hAnsi="Arial"/>
                <w:sz w:val="18"/>
              </w:rPr>
              <w:t>Code Quality</w:t>
            </w:r>
          </w:p>
        </w:tc>
      </w:tr>
      <w:tr>
        <w:tc>
          <w:tcPr>
            <w:tcW w:type="dxa" w:w="1440"/>
            <w:shd w:fill="4CAF50" w:val="clear"/>
          </w:tcPr>
          <w:p>
            <w:pPr>
              <w:jc w:val="center"/>
            </w:pPr>
            <w:r>
              <w:rPr>
                <w:rFonts w:ascii="Arial" w:hAnsi="Arial"/>
                <w:b/>
                <w:color w:val="FFFFFF"/>
                <w:sz w:val="18"/>
              </w:rPr>
              <w:t>LOW</w:t>
            </w:r>
          </w:p>
        </w:tc>
        <w:tc>
          <w:tcPr>
            <w:tcW w:type="dxa" w:w="5472"/>
          </w:tcPr>
          <w:p>
            <w:r>
              <w:rPr>
                <w:rFonts w:ascii="Arial" w:hAnsi="Arial"/>
                <w:sz w:val="18"/>
              </w:rPr>
              <w:t>Duplicate return statement in Registration.php</w:t>
            </w:r>
          </w:p>
        </w:tc>
        <w:tc>
          <w:tcPr>
            <w:tcW w:type="dxa" w:w="1728"/>
          </w:tcPr>
          <w:p>
            <w:r>
              <w:rPr>
                <w:rFonts w:ascii="Arial" w:hAnsi="Arial"/>
                <w:sz w:val="18"/>
              </w:rPr>
              <w:t>Registration.php</w:t>
            </w:r>
          </w:p>
        </w:tc>
        <w:tc>
          <w:tcPr>
            <w:tcW w:type="dxa" w:w="1440"/>
          </w:tcPr>
          <w:p>
            <w:r>
              <w:rPr>
                <w:rFonts w:ascii="Arial" w:hAnsi="Arial"/>
                <w:sz w:val="18"/>
              </w:rPr>
              <w:t>Bug</w:t>
            </w:r>
          </w:p>
        </w:tc>
      </w:tr>
      <w:tr>
        <w:tc>
          <w:tcPr>
            <w:tcW w:type="dxa" w:w="1440"/>
            <w:shd w:fill="4CAF50" w:val="clear"/>
          </w:tcPr>
          <w:p>
            <w:pPr>
              <w:jc w:val="center"/>
            </w:pPr>
            <w:r>
              <w:rPr>
                <w:rFonts w:ascii="Arial" w:hAnsi="Arial"/>
                <w:b/>
                <w:color w:val="FFFFFF"/>
                <w:sz w:val="18"/>
              </w:rPr>
              <w:t>LOW</w:t>
            </w:r>
          </w:p>
        </w:tc>
        <w:tc>
          <w:tcPr>
            <w:tcW w:type="dxa" w:w="5472"/>
            <w:shd w:fill="F5F5F5" w:val="clear"/>
          </w:tcPr>
          <w:p>
            <w:r>
              <w:rPr>
                <w:rFonts w:ascii="Arial" w:hAnsi="Arial"/>
                <w:sz w:val="18"/>
              </w:rPr>
              <w:t>innerHTML usage in JavaScript files</w:t>
            </w:r>
          </w:p>
        </w:tc>
        <w:tc>
          <w:tcPr>
            <w:tcW w:type="dxa" w:w="1728"/>
            <w:shd w:fill="F5F5F5" w:val="clear"/>
          </w:tcPr>
          <w:p>
            <w:r>
              <w:rPr>
                <w:rFonts w:ascii="Arial" w:hAnsi="Arial"/>
                <w:sz w:val="18"/>
              </w:rPr>
              <w:t>JS files</w:t>
            </w:r>
          </w:p>
        </w:tc>
        <w:tc>
          <w:tcPr>
            <w:tcW w:type="dxa" w:w="1440"/>
            <w:shd w:fill="F5F5F5" w:val="clear"/>
          </w:tcPr>
          <w:p>
            <w:r>
              <w:rPr>
                <w:rFonts w:ascii="Arial" w:hAnsi="Arial"/>
                <w:sz w:val="18"/>
              </w:rPr>
              <w:t>Security</w:t>
            </w:r>
          </w:p>
        </w:tc>
      </w:tr>
      <w:tr>
        <w:tc>
          <w:tcPr>
            <w:tcW w:type="dxa" w:w="1440"/>
            <w:shd w:fill="4CAF50" w:val="clear"/>
          </w:tcPr>
          <w:p>
            <w:pPr>
              <w:jc w:val="center"/>
            </w:pPr>
            <w:r>
              <w:rPr>
                <w:rFonts w:ascii="Arial" w:hAnsi="Arial"/>
                <w:b/>
                <w:color w:val="FFFFFF"/>
                <w:sz w:val="18"/>
              </w:rPr>
              <w:t>LOW</w:t>
            </w:r>
          </w:p>
        </w:tc>
        <w:tc>
          <w:tcPr>
            <w:tcW w:type="dxa" w:w="5472"/>
          </w:tcPr>
          <w:p>
            <w:r>
              <w:rPr>
                <w:rFonts w:ascii="Arial" w:hAnsi="Arial"/>
                <w:sz w:val="18"/>
              </w:rPr>
              <w:t>30+ separate CSS files could be consolidated</w:t>
            </w:r>
          </w:p>
        </w:tc>
        <w:tc>
          <w:tcPr>
            <w:tcW w:type="dxa" w:w="1728"/>
          </w:tcPr>
          <w:p>
            <w:r>
              <w:rPr>
                <w:rFonts w:ascii="Arial" w:hAnsi="Arial"/>
                <w:sz w:val="18"/>
              </w:rPr>
              <w:t>Module CSS</w:t>
            </w:r>
          </w:p>
        </w:tc>
        <w:tc>
          <w:tcPr>
            <w:tcW w:type="dxa" w:w="1440"/>
          </w:tcPr>
          <w:p>
            <w:r>
              <w:rPr>
                <w:rFonts w:ascii="Arial" w:hAnsi="Arial"/>
                <w:sz w:val="18"/>
              </w:rPr>
              <w:t>Frontend</w:t>
            </w:r>
          </w:p>
        </w:tc>
      </w:tr>
      <w:tr>
        <w:tc>
          <w:tcPr>
            <w:tcW w:type="dxa" w:w="1440"/>
            <w:shd w:fill="4CAF50" w:val="clear"/>
          </w:tcPr>
          <w:p>
            <w:pPr>
              <w:jc w:val="center"/>
            </w:pPr>
            <w:r>
              <w:rPr>
                <w:rFonts w:ascii="Arial" w:hAnsi="Arial"/>
                <w:b/>
                <w:color w:val="FFFFFF"/>
                <w:sz w:val="18"/>
              </w:rPr>
              <w:t>LOW</w:t>
            </w:r>
          </w:p>
        </w:tc>
        <w:tc>
          <w:tcPr>
            <w:tcW w:type="dxa" w:w="5472"/>
            <w:shd w:fill="F5F5F5" w:val="clear"/>
          </w:tcPr>
          <w:p>
            <w:r>
              <w:rPr>
                <w:rFonts w:ascii="Arial" w:hAnsi="Arial"/>
                <w:sz w:val="18"/>
              </w:rPr>
              <w:t>Inline styles in PHP form builders</w:t>
            </w:r>
          </w:p>
        </w:tc>
        <w:tc>
          <w:tcPr>
            <w:tcW w:type="dxa" w:w="1728"/>
            <w:shd w:fill="F5F5F5" w:val="clear"/>
          </w:tcPr>
          <w:p>
            <w:r>
              <w:rPr>
                <w:rFonts w:ascii="Arial" w:hAnsi="Arial"/>
                <w:sz w:val="18"/>
              </w:rPr>
              <w:t>CheckoutPanes</w:t>
            </w:r>
          </w:p>
        </w:tc>
        <w:tc>
          <w:tcPr>
            <w:tcW w:type="dxa" w:w="1440"/>
            <w:shd w:fill="F5F5F5" w:val="clear"/>
          </w:tcPr>
          <w:p>
            <w:r>
              <w:rPr>
                <w:rFonts w:ascii="Arial" w:hAnsi="Arial"/>
                <w:sz w:val="18"/>
              </w:rPr>
              <w:t>Frontend</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3864"/>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E75B6"/>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0404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